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AD" w:rsidRDefault="00EF58AD" w:rsidP="00EF58AD">
      <w:pPr>
        <w:pStyle w:val="1"/>
        <w:spacing w:before="312" w:after="156"/>
      </w:pPr>
      <w:bookmarkStart w:id="0" w:name="_Toc940087728"/>
      <w:r>
        <w:rPr>
          <w:rFonts w:hint="eastAsia"/>
        </w:rPr>
        <w:t>四川省科学技术奖提名材料形式审查不合格内容</w:t>
      </w:r>
      <w:bookmarkEnd w:id="0"/>
    </w:p>
    <w:p w:rsidR="00EF58AD" w:rsidRDefault="00EF58AD" w:rsidP="00EF58AD">
      <w:pPr>
        <w:spacing w:line="160" w:lineRule="exact"/>
        <w:jc w:val="center"/>
        <w:rPr>
          <w:rFonts w:ascii="方正小标宋简体" w:hAnsi="宋体"/>
          <w:bCs/>
          <w:color w:val="000000"/>
          <w:sz w:val="36"/>
          <w:szCs w:val="36"/>
        </w:rPr>
      </w:pPr>
    </w:p>
    <w:p w:rsidR="00EF58AD" w:rsidRDefault="00EF58AD" w:rsidP="00EF58AD">
      <w:pPr>
        <w:spacing w:line="360" w:lineRule="auto"/>
        <w:jc w:val="center"/>
        <w:rPr>
          <w:rFonts w:ascii="方正小标宋简体" w:hAnsi="宋体"/>
          <w:bCs/>
          <w:color w:val="000000"/>
          <w:sz w:val="32"/>
          <w:szCs w:val="32"/>
        </w:rPr>
      </w:pPr>
      <w:r>
        <w:rPr>
          <w:rFonts w:ascii="方正小标宋简体" w:hAnsi="宋体" w:hint="eastAsia"/>
          <w:bCs/>
          <w:color w:val="000000"/>
          <w:sz w:val="32"/>
          <w:szCs w:val="32"/>
        </w:rPr>
        <w:t>（</w:t>
      </w:r>
      <w:r>
        <w:rPr>
          <w:rFonts w:ascii="宋体" w:hAnsi="宋体" w:hint="eastAsia"/>
          <w:color w:val="000000"/>
          <w:sz w:val="32"/>
          <w:szCs w:val="32"/>
        </w:rPr>
        <w:t>2023</w:t>
      </w:r>
      <w:r>
        <w:rPr>
          <w:rFonts w:ascii="方正小标宋简体" w:hAnsi="宋体" w:hint="eastAsia"/>
          <w:bCs/>
          <w:color w:val="000000"/>
          <w:sz w:val="32"/>
          <w:szCs w:val="32"/>
        </w:rPr>
        <w:t>年度）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为进一步提高四川省科学技术奖提名材料的质量，便于提名者对提名材料严格审查把关，现将2023年度四川省科学技术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奖形式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审查不合格内容印发，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请项目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完成人、完成单位和提名者在填写和审查提名书时严格执行。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形审不合格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的项目不予提交评审。</w:t>
      </w:r>
    </w:p>
    <w:p w:rsidR="00EF58AD" w:rsidRDefault="00EF58AD" w:rsidP="00EF58AD">
      <w:pPr>
        <w:spacing w:line="400" w:lineRule="exact"/>
        <w:ind w:firstLineChars="200"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一、四川省科学技术杰出贡献奖、四川省杰出青年科学技术创新奖提名材料形式审查不合格内容包括：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1. 未按要求提交相关附件；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 候选人曾参加过涉密项目研究工作，但其所在单位未提供加盖有效保密审查证明的；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其他不符合《四川省科学技术奖励办法》等法规文件以及当年度提名工作通知要求的情况。</w:t>
      </w:r>
    </w:p>
    <w:p w:rsidR="00EF58AD" w:rsidRDefault="00EF58AD" w:rsidP="00EF58AD">
      <w:pPr>
        <w:spacing w:line="400" w:lineRule="exact"/>
        <w:ind w:firstLineChars="200"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二、四川省自然科学奖项目形式审查不合格内容包括：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1.所列主要发现点（含论文、专著），在国家奖、四川省或其他省部级获奖项目中重复使用；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2.所列代表性论文专著发表（出版）年限不足二年（即2021年7月12日之后发表（出版））；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3.第一完成人是2021年度或2022年度四川省自然科学奖、技术发明奖、科技进步奖</w:t>
      </w:r>
      <w:r>
        <w:rPr>
          <w:rFonts w:ascii="宋体" w:hAnsi="宋体"/>
          <w:color w:val="000000"/>
          <w:sz w:val="24"/>
          <w:szCs w:val="24"/>
        </w:rPr>
        <w:t>获奖项目的完成人</w:t>
      </w:r>
      <w:r>
        <w:rPr>
          <w:rFonts w:ascii="宋体" w:hAnsi="宋体" w:hint="eastAsia"/>
          <w:color w:val="000000"/>
          <w:sz w:val="24"/>
          <w:szCs w:val="24"/>
        </w:rPr>
        <w:t>；完成人是2023年四川省科学技术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奖其他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提名项目</w:t>
      </w:r>
      <w:r>
        <w:rPr>
          <w:rFonts w:ascii="宋体" w:hAnsi="宋体"/>
          <w:color w:val="000000"/>
          <w:sz w:val="24"/>
          <w:szCs w:val="24"/>
        </w:rPr>
        <w:t>的完成人</w:t>
      </w:r>
      <w:r>
        <w:rPr>
          <w:rFonts w:ascii="宋体" w:hAnsi="宋体" w:hint="eastAsia"/>
          <w:color w:val="000000"/>
          <w:sz w:val="24"/>
          <w:szCs w:val="24"/>
        </w:rPr>
        <w:t>和提名人选的候选人；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4.完成人不是代表性论文（专著）作者；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5.</w:t>
      </w:r>
      <w:r>
        <w:rPr>
          <w:rFonts w:ascii="宋体" w:hAnsi="宋体" w:hint="eastAsia"/>
          <w:b/>
          <w:color w:val="000000"/>
          <w:sz w:val="24"/>
          <w:szCs w:val="24"/>
        </w:rPr>
        <w:t>代表性论文（专著）署名第一单位为省内单位的少于3篇；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6.</w:t>
      </w:r>
      <w:r>
        <w:rPr>
          <w:rFonts w:ascii="宋体" w:hAnsi="宋体"/>
          <w:color w:val="000000"/>
          <w:sz w:val="24"/>
          <w:szCs w:val="24"/>
        </w:rPr>
        <w:t>未提供外籍专家省内单位聘用合同或外籍专家聘用期限不满</w:t>
      </w:r>
      <w:r>
        <w:rPr>
          <w:rFonts w:ascii="宋体" w:hAnsi="宋体" w:hint="eastAsia"/>
          <w:color w:val="000000"/>
          <w:sz w:val="24"/>
          <w:szCs w:val="24"/>
        </w:rPr>
        <w:t>5</w:t>
      </w:r>
      <w:r>
        <w:rPr>
          <w:rFonts w:ascii="宋体" w:hAnsi="宋体"/>
          <w:color w:val="000000"/>
          <w:sz w:val="24"/>
          <w:szCs w:val="24"/>
        </w:rPr>
        <w:t>年；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7.完成单位不是法人单位；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8.</w:t>
      </w:r>
      <w:r>
        <w:rPr>
          <w:rFonts w:ascii="宋体" w:hAnsi="宋体"/>
          <w:color w:val="000000"/>
          <w:sz w:val="24"/>
          <w:szCs w:val="24"/>
        </w:rPr>
        <w:t>国家或省部级计划立项的项目，未提供项目验收结题报告等有效证明材料；</w:t>
      </w:r>
    </w:p>
    <w:p w:rsidR="00EF58AD" w:rsidRDefault="00EF58AD" w:rsidP="00EF58AD">
      <w:pPr>
        <w:spacing w:line="400" w:lineRule="exact"/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9.第一完成人未按要求签署并上</w:t>
      </w:r>
      <w:proofErr w:type="gramStart"/>
      <w:r>
        <w:rPr>
          <w:rFonts w:ascii="宋体" w:hAnsi="宋体" w:hint="eastAsia"/>
          <w:b/>
          <w:color w:val="000000"/>
          <w:sz w:val="24"/>
          <w:szCs w:val="24"/>
        </w:rPr>
        <w:t>传承诺</w:t>
      </w:r>
      <w:proofErr w:type="gramEnd"/>
      <w:r>
        <w:rPr>
          <w:rFonts w:ascii="宋体" w:hAnsi="宋体" w:hint="eastAsia"/>
          <w:b/>
          <w:color w:val="000000"/>
          <w:sz w:val="24"/>
          <w:szCs w:val="24"/>
        </w:rPr>
        <w:t>书，或承诺书不是第一完成人签名；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10.不符合《关于外籍专家作为四川省自然科学奖候选人的补充说明》；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11.必备附件未提交或不完整；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12.其他不符合《四川省科学技术奖励办法》等法规文件以及当年度提名工作通知要求的情况。</w:t>
      </w:r>
    </w:p>
    <w:p w:rsidR="00EF58AD" w:rsidRDefault="00EF58AD" w:rsidP="00EF58AD">
      <w:pPr>
        <w:spacing w:line="400" w:lineRule="exact"/>
        <w:ind w:firstLineChars="200"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lastRenderedPageBreak/>
        <w:t>三、四川省技术发明奖项目形式审查不合格内容包括：</w:t>
      </w:r>
      <w:bookmarkStart w:id="1" w:name="_GoBack"/>
      <w:bookmarkEnd w:id="1"/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1. 所列主要发明内容（含专利、论文等），在国家奖、四川省或其他省部级获奖项目中重复使用；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 项目整体技术未应用或应用不足二年（即2021年7月12日之后应用）；按规定需要行政审批的项目，未提交相关部门审批证明的，或者行政审批时间未满二年；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3. 第一完成人是2021年度或2022年度四川省自然科学奖、技术发明奖、科技进步奖</w:t>
      </w:r>
      <w:r>
        <w:rPr>
          <w:rFonts w:ascii="宋体" w:hAnsi="宋体"/>
          <w:color w:val="000000"/>
          <w:sz w:val="24"/>
          <w:szCs w:val="24"/>
        </w:rPr>
        <w:t>获奖项目的完成人</w:t>
      </w:r>
      <w:r>
        <w:rPr>
          <w:rFonts w:ascii="宋体" w:hAnsi="宋体" w:hint="eastAsia"/>
          <w:color w:val="000000"/>
          <w:sz w:val="24"/>
          <w:szCs w:val="24"/>
        </w:rPr>
        <w:t>；完成人是2023年四川省科学技术奖提名其他项目</w:t>
      </w:r>
      <w:r>
        <w:rPr>
          <w:rFonts w:ascii="宋体" w:hAnsi="宋体"/>
          <w:color w:val="000000"/>
          <w:sz w:val="24"/>
          <w:szCs w:val="24"/>
        </w:rPr>
        <w:t>的完成人</w:t>
      </w:r>
      <w:r>
        <w:rPr>
          <w:rFonts w:ascii="宋体" w:hAnsi="宋体" w:hint="eastAsia"/>
          <w:color w:val="000000"/>
          <w:sz w:val="24"/>
          <w:szCs w:val="24"/>
        </w:rPr>
        <w:t>和提名人选的候选人；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4. 前三位完成人不是“七、主要知识产权和标准规范等目录”所列授权发明专利的发明人；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5.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所列主要知识产权与项目完成人无关；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6、</w:t>
      </w:r>
      <w:r w:rsidRPr="00EF58AD">
        <w:rPr>
          <w:rFonts w:ascii="宋体" w:hAnsi="宋体" w:hint="eastAsia"/>
          <w:b/>
          <w:color w:val="FF0000"/>
          <w:sz w:val="24"/>
          <w:szCs w:val="24"/>
        </w:rPr>
        <w:t>“七、主要知识产权和标准规范等目录”和“八、论文专著目录”中，所列授权发明专利和论文、专著等知识产权，有省内完成单位署名的少于40%；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7.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项目主要完成人不是知识产权署名人、结题验收、成果评价中列明的项目完成人；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8.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未上传前3项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核心知识产权（不满3项的除外）；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9．未提供外籍专家省内单位聘用合同或外籍专家聘用期限不满5年；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10.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完成单位不是法人单位；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国家或省部级计划立项的项目，未提供项目验收结题报告等有效证明材料；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12. 第一完成人未按要求签署并上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传承诺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书，或承诺书不是第一完成人签名；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13. 必备附件未提交或不完整；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14. 通用项目填写涉密内容或标注密级材料；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15. 其他不符合《四川省科学技术奖励办法》等法规文件以及当年度提名工作通知要求的情况。</w:t>
      </w:r>
    </w:p>
    <w:p w:rsidR="00EF58AD" w:rsidRDefault="00EF58AD" w:rsidP="00EF58AD">
      <w:pPr>
        <w:spacing w:line="400" w:lineRule="exact"/>
        <w:ind w:firstLineChars="200"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四、四川省科学技术进步奖项目形式审查不合格内容包括：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1. 所列主要创新内容（含专利、论文等），在国家奖、四川省或其他省部级获奖项目中重复使用；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 项目整体技术未应用或应用不足二年（即2021年7月12日之后应用）；未提供特殊需要的证明材料：按规定需要行政审批的项目，未提交相关部门审批证明，或者行政审批时间未满二年；科普作品出版时间不足二年（即2021年7月12日之后出版），或出版时间在2000年以前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3. 第一完成人是2021年度或2022年度四川省自然科学奖、技术发明奖、</w:t>
      </w:r>
      <w:r>
        <w:rPr>
          <w:rFonts w:ascii="宋体" w:hAnsi="宋体" w:hint="eastAsia"/>
          <w:color w:val="000000"/>
          <w:sz w:val="24"/>
          <w:szCs w:val="24"/>
        </w:rPr>
        <w:lastRenderedPageBreak/>
        <w:t>科技进步奖</w:t>
      </w:r>
      <w:r>
        <w:rPr>
          <w:rFonts w:ascii="宋体" w:hAnsi="宋体"/>
          <w:color w:val="000000"/>
          <w:sz w:val="24"/>
          <w:szCs w:val="24"/>
        </w:rPr>
        <w:t>获奖项目的完成人</w:t>
      </w:r>
      <w:r>
        <w:rPr>
          <w:rFonts w:ascii="宋体" w:hAnsi="宋体" w:hint="eastAsia"/>
          <w:color w:val="000000"/>
          <w:sz w:val="24"/>
          <w:szCs w:val="24"/>
        </w:rPr>
        <w:t>；完成人是2023年四川省科学技术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奖其他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提名项目</w:t>
      </w:r>
      <w:r>
        <w:rPr>
          <w:rFonts w:ascii="宋体" w:hAnsi="宋体"/>
          <w:color w:val="000000"/>
          <w:sz w:val="24"/>
          <w:szCs w:val="24"/>
        </w:rPr>
        <w:t>的完成人</w:t>
      </w:r>
      <w:r>
        <w:rPr>
          <w:rFonts w:ascii="宋体" w:hAnsi="宋体" w:hint="eastAsia"/>
          <w:color w:val="000000"/>
          <w:sz w:val="24"/>
          <w:szCs w:val="24"/>
        </w:rPr>
        <w:t>和提名人选的候选人；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4.提名重大工程类项目，</w:t>
      </w:r>
      <w:r>
        <w:rPr>
          <w:rFonts w:ascii="宋体" w:hAnsi="宋体"/>
          <w:color w:val="000000"/>
          <w:sz w:val="24"/>
          <w:szCs w:val="24"/>
        </w:rPr>
        <w:t>竣工验收</w:t>
      </w:r>
      <w:r>
        <w:rPr>
          <w:rFonts w:ascii="宋体" w:hAnsi="宋体" w:hint="eastAsia"/>
          <w:color w:val="000000"/>
          <w:sz w:val="24"/>
          <w:szCs w:val="24"/>
        </w:rPr>
        <w:t>未达到2年以上或未验收；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5.所列知识产权与项目完成人无关；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6、</w:t>
      </w:r>
      <w:r w:rsidRPr="00EF58AD">
        <w:rPr>
          <w:rFonts w:ascii="宋体" w:hAnsi="宋体" w:hint="eastAsia"/>
          <w:b/>
          <w:color w:val="FF0000"/>
          <w:sz w:val="24"/>
          <w:szCs w:val="24"/>
        </w:rPr>
        <w:t>“七、主要知识产权和标准规范等目录”和“八、论文专著目录”中，所列授权发明专利和论文、专著等知识产权，有省内完成单位署名的少于40%；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7.项目主要完成人不是知识产权署名人、结题验收、成果评价中列明的项目完成人；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8.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未上传前3项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核心知识产权（不满3项的除外）；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9</w:t>
      </w:r>
      <w:r>
        <w:rPr>
          <w:rFonts w:ascii="宋体" w:hAnsi="宋体" w:hint="eastAsia"/>
          <w:color w:val="000000"/>
          <w:sz w:val="24"/>
          <w:szCs w:val="24"/>
        </w:rPr>
        <w:t>.</w:t>
      </w:r>
      <w:r>
        <w:rPr>
          <w:rFonts w:ascii="宋体" w:hAnsi="宋体"/>
          <w:color w:val="000000"/>
          <w:sz w:val="24"/>
          <w:szCs w:val="24"/>
        </w:rPr>
        <w:t>未提供外籍专家省内单位聘用合同或外籍专家聘用期限不满</w:t>
      </w:r>
      <w:r>
        <w:rPr>
          <w:rFonts w:ascii="宋体" w:hAnsi="宋体" w:hint="eastAsia"/>
          <w:color w:val="000000"/>
          <w:sz w:val="24"/>
          <w:szCs w:val="24"/>
        </w:rPr>
        <w:t>5</w:t>
      </w:r>
      <w:r>
        <w:rPr>
          <w:rFonts w:ascii="宋体" w:hAnsi="宋体"/>
          <w:color w:val="000000"/>
          <w:sz w:val="24"/>
          <w:szCs w:val="24"/>
        </w:rPr>
        <w:t>年；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10</w:t>
      </w:r>
      <w:r>
        <w:rPr>
          <w:rFonts w:ascii="宋体" w:hAnsi="宋体" w:hint="eastAsia"/>
          <w:color w:val="000000"/>
          <w:sz w:val="24"/>
          <w:szCs w:val="24"/>
        </w:rPr>
        <w:t>.完成单位不是法人单位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 w:hint="eastAsia"/>
          <w:color w:val="000000"/>
          <w:sz w:val="24"/>
          <w:szCs w:val="24"/>
        </w:rPr>
        <w:t>.</w:t>
      </w:r>
      <w:r>
        <w:rPr>
          <w:rFonts w:ascii="宋体" w:hAnsi="宋体"/>
          <w:color w:val="000000"/>
          <w:sz w:val="24"/>
          <w:szCs w:val="24"/>
        </w:rPr>
        <w:t>国家或省部级计划立项的项目，未提供项目验收结题报告等有效证明材料；</w:t>
      </w:r>
    </w:p>
    <w:p w:rsidR="00EF58AD" w:rsidRDefault="00EF58AD" w:rsidP="00EF58AD">
      <w:pPr>
        <w:spacing w:line="400" w:lineRule="exact"/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/>
          <w:b/>
          <w:color w:val="000000"/>
          <w:sz w:val="24"/>
          <w:szCs w:val="24"/>
        </w:rPr>
        <w:t>12</w:t>
      </w:r>
      <w:r>
        <w:rPr>
          <w:rFonts w:ascii="宋体" w:hAnsi="宋体" w:hint="eastAsia"/>
          <w:b/>
          <w:color w:val="000000"/>
          <w:sz w:val="24"/>
          <w:szCs w:val="24"/>
        </w:rPr>
        <w:t>.第一完成人未按要求签署并上</w:t>
      </w:r>
      <w:proofErr w:type="gramStart"/>
      <w:r>
        <w:rPr>
          <w:rFonts w:ascii="宋体" w:hAnsi="宋体" w:hint="eastAsia"/>
          <w:b/>
          <w:color w:val="000000"/>
          <w:sz w:val="24"/>
          <w:szCs w:val="24"/>
        </w:rPr>
        <w:t>传承诺</w:t>
      </w:r>
      <w:proofErr w:type="gramEnd"/>
      <w:r>
        <w:rPr>
          <w:rFonts w:ascii="宋体" w:hAnsi="宋体" w:hint="eastAsia"/>
          <w:b/>
          <w:color w:val="000000"/>
          <w:sz w:val="24"/>
          <w:szCs w:val="24"/>
        </w:rPr>
        <w:t>书的，或承诺书不是第一完成人签名；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</w:t>
      </w: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ascii="宋体" w:hAnsi="宋体" w:hint="eastAsia"/>
          <w:color w:val="000000"/>
          <w:sz w:val="24"/>
          <w:szCs w:val="24"/>
        </w:rPr>
        <w:t>.必备附件未提交或不完整；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</w:t>
      </w:r>
      <w:r>
        <w:rPr>
          <w:rFonts w:ascii="宋体" w:hAnsi="宋体"/>
          <w:color w:val="000000"/>
          <w:sz w:val="24"/>
          <w:szCs w:val="24"/>
        </w:rPr>
        <w:t>4</w:t>
      </w:r>
      <w:r>
        <w:rPr>
          <w:rFonts w:ascii="宋体" w:hAnsi="宋体" w:hint="eastAsia"/>
          <w:color w:val="000000"/>
          <w:sz w:val="24"/>
          <w:szCs w:val="24"/>
        </w:rPr>
        <w:t>.通用项目填写涉密内容或标注密级材料；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</w:t>
      </w:r>
      <w:r>
        <w:rPr>
          <w:rFonts w:ascii="宋体" w:hAnsi="宋体"/>
          <w:color w:val="000000"/>
          <w:sz w:val="24"/>
          <w:szCs w:val="24"/>
        </w:rPr>
        <w:t>5</w:t>
      </w:r>
      <w:r>
        <w:rPr>
          <w:rFonts w:ascii="宋体" w:hAnsi="宋体" w:hint="eastAsia"/>
          <w:color w:val="000000"/>
          <w:sz w:val="24"/>
          <w:szCs w:val="24"/>
        </w:rPr>
        <w:t>.其他不符合《四川省科学技术奖励办法》等法规文件以及当年度提名工作通知要求的情况。</w:t>
      </w:r>
    </w:p>
    <w:p w:rsidR="00EF58AD" w:rsidRDefault="00EF58AD" w:rsidP="00EF58AD">
      <w:pPr>
        <w:spacing w:line="400" w:lineRule="exact"/>
        <w:ind w:firstLineChars="200"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五、四川省国际科学技术合作奖提名材料形式审查不合格内容包括：</w:t>
      </w:r>
    </w:p>
    <w:p w:rsidR="00EF58AD" w:rsidRDefault="00EF58AD" w:rsidP="00EF58AD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1.未按要求提交相关附件；</w:t>
      </w:r>
    </w:p>
    <w:p w:rsidR="00EF58AD" w:rsidRDefault="00EF58AD" w:rsidP="00EF58AD">
      <w:pPr>
        <w:spacing w:line="400" w:lineRule="exact"/>
        <w:ind w:firstLineChars="200" w:firstLine="480"/>
        <w:rPr>
          <w:rFonts w:ascii="方正小标宋简体" w:hAnsi="宋体"/>
          <w:bCs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24"/>
          <w:szCs w:val="24"/>
        </w:rPr>
        <w:t>2. 其他不符合《四川省科学技术奖励办法》等法规文件以及当年度提名工作通知要求的情况。</w:t>
      </w:r>
      <w:r>
        <w:rPr>
          <w:rFonts w:ascii="方正小标宋简体" w:hAnsi="宋体"/>
          <w:bCs/>
          <w:color w:val="000000"/>
          <w:sz w:val="36"/>
          <w:szCs w:val="36"/>
        </w:rPr>
        <w:t xml:space="preserve"> </w:t>
      </w:r>
    </w:p>
    <w:p w:rsidR="00780076" w:rsidRDefault="00780076" w:rsidP="00EF58AD"/>
    <w:sectPr w:rsidR="00780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AD"/>
    <w:rsid w:val="00780076"/>
    <w:rsid w:val="00E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EF58AD"/>
    <w:pPr>
      <w:keepNext/>
      <w:spacing w:beforeLines="100" w:afterLines="50"/>
      <w:jc w:val="center"/>
      <w:outlineLvl w:val="0"/>
    </w:pPr>
    <w:rPr>
      <w:rFonts w:ascii="方正小标宋_GBK" w:eastAsia="方正小标宋_GBK" w:hAnsi="宋体"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F58AD"/>
    <w:rPr>
      <w:rFonts w:ascii="方正小标宋_GBK" w:eastAsia="方正小标宋_GBK" w:hAnsi="宋体" w:cs="Times New Roman"/>
      <w:color w:val="000000"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EF58AD"/>
    <w:pPr>
      <w:keepNext/>
      <w:spacing w:beforeLines="100" w:afterLines="50"/>
      <w:jc w:val="center"/>
      <w:outlineLvl w:val="0"/>
    </w:pPr>
    <w:rPr>
      <w:rFonts w:ascii="方正小标宋_GBK" w:eastAsia="方正小标宋_GBK" w:hAnsi="宋体"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F58AD"/>
    <w:rPr>
      <w:rFonts w:ascii="方正小标宋_GBK" w:eastAsia="方正小标宋_GBK" w:hAnsi="宋体" w:cs="Times New Roman"/>
      <w:color w:val="000000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Liager</dc:creator>
  <cp:lastModifiedBy>Liager</cp:lastModifiedBy>
  <cp:revision>1</cp:revision>
  <dcterms:created xsi:type="dcterms:W3CDTF">2023-05-12T12:42:00Z</dcterms:created>
  <dcterms:modified xsi:type="dcterms:W3CDTF">2023-05-12T12:48:00Z</dcterms:modified>
</cp:coreProperties>
</file>